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423413714"/>
      </w:sdtPr>
      <w:sdtEndPr/>
      <w:sdtContent>
        <w:p w14:paraId="024B6B74" w14:textId="77777777" w:rsidR="00E33BC0" w:rsidRDefault="00B771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Noto Sans" w:eastAsia="Noto Sans" w:hAnsi="Noto Sans" w:cs="Noto Sans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319A86B5" wp14:editId="3F917955">
                <wp:simplePos x="0" y="0"/>
                <wp:positionH relativeFrom="margin">
                  <wp:align>right</wp:align>
                </wp:positionH>
                <wp:positionV relativeFrom="paragraph">
                  <wp:posOffset>-793115</wp:posOffset>
                </wp:positionV>
                <wp:extent cx="1607820" cy="1878188"/>
                <wp:effectExtent l="0" t="0" r="0" b="8255"/>
                <wp:wrapNone/>
                <wp:docPr id="1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7"/>
                        <a:srcRect b="16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878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2265F286" w14:textId="5735E912" w:rsidR="00E33BC0" w:rsidRDefault="00E33BC0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p w14:paraId="3C15B231" w14:textId="541CFC58" w:rsidR="00E33BC0" w:rsidRDefault="00E33BC0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color w:val="000000"/>
          <w:sz w:val="22"/>
          <w:szCs w:val="22"/>
        </w:rPr>
      </w:pPr>
    </w:p>
    <w:sdt>
      <w:sdtPr>
        <w:tag w:val="goog_rdk_3"/>
        <w:id w:val="2107688840"/>
        <w:showingPlcHdr/>
      </w:sdtPr>
      <w:sdtEndPr/>
      <w:sdtContent>
        <w:p w14:paraId="2761D323" w14:textId="52ADF5B4" w:rsidR="00E33BC0" w:rsidRDefault="0098217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Noto Sans" w:eastAsia="Noto Sans" w:hAnsi="Noto Sans" w:cs="Noto Sans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bookmarkStart w:id="0" w:name="bookmark=id.gjdgxs" w:colFirst="0" w:colLast="0" w:displacedByCustomXml="next"/>
    <w:bookmarkEnd w:id="0" w:displacedByCustomXml="next"/>
    <w:bookmarkStart w:id="1" w:name="bookmark=id.30j0zll" w:colFirst="0" w:colLast="0" w:displacedByCustomXml="next"/>
    <w:bookmarkEnd w:id="1" w:displacedByCustomXml="next"/>
    <w:sdt>
      <w:sdtPr>
        <w:tag w:val="goog_rdk_4"/>
        <w:id w:val="452526501"/>
        <w:showingPlcHdr/>
      </w:sdtPr>
      <w:sdtEndPr/>
      <w:sdtContent>
        <w:p w14:paraId="6EEDB2E3" w14:textId="7034AF0A" w:rsidR="00E33BC0" w:rsidRDefault="00B771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Noto Sans" w:eastAsia="Noto Sans" w:hAnsi="Noto Sans" w:cs="Noto Sans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p w14:paraId="4492F6DE" w14:textId="38707F99" w:rsidR="00B7710B" w:rsidRDefault="00B7710B" w:rsidP="00B7710B">
      <w:pPr>
        <w:rPr>
          <w:rFonts w:ascii="Noto Sans" w:hAnsi="Noto Sans"/>
          <w:color w:val="000000"/>
          <w:sz w:val="22"/>
          <w:szCs w:val="22"/>
        </w:rPr>
      </w:pPr>
      <w:bookmarkStart w:id="2" w:name="_heading=h.1fob9te" w:colFirst="0" w:colLast="0"/>
      <w:bookmarkEnd w:id="2"/>
    </w:p>
    <w:p w14:paraId="3470E7E4" w14:textId="0C203F41" w:rsidR="00B7710B" w:rsidRDefault="00B7710B" w:rsidP="00B7710B">
      <w:pPr>
        <w:rPr>
          <w:rFonts w:ascii="Noto Sans" w:hAnsi="Noto Sans"/>
          <w:color w:val="000000"/>
          <w:sz w:val="22"/>
          <w:szCs w:val="22"/>
        </w:rPr>
      </w:pPr>
    </w:p>
    <w:p w14:paraId="491EEC8A" w14:textId="4C274687" w:rsidR="00CE5020" w:rsidRDefault="00CE5020" w:rsidP="00B7710B">
      <w:pPr>
        <w:rPr>
          <w:rFonts w:ascii="Noto Sans" w:hAnsi="Noto Sans"/>
          <w:color w:val="000000"/>
          <w:sz w:val="22"/>
          <w:szCs w:val="22"/>
        </w:rPr>
      </w:pPr>
      <w:r w:rsidRPr="0082039C">
        <w:rPr>
          <w:rFonts w:ascii="Noto Sans" w:hAnsi="Noto Sans" w:cs="Noto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D554A" wp14:editId="19C97F7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713095" cy="15949"/>
                <wp:effectExtent l="19050" t="19050" r="2095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15949"/>
                        </a:xfrm>
                        <a:prstGeom prst="line">
                          <a:avLst/>
                        </a:prstGeom>
                        <a:ln w="28575">
                          <a:gradFill>
                            <a:gsLst>
                              <a:gs pos="15000">
                                <a:srgbClr val="F83B2C"/>
                              </a:gs>
                              <a:gs pos="47000">
                                <a:srgbClr val="F83B2C"/>
                              </a:gs>
                              <a:gs pos="35000">
                                <a:srgbClr val="F84436"/>
                              </a:gs>
                              <a:gs pos="15000">
                                <a:srgbClr val="F84436"/>
                              </a:gs>
                              <a:gs pos="50000">
                                <a:srgbClr val="E13F5A"/>
                              </a:gs>
                            </a:gsLst>
                            <a:lin ang="108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6619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9pt" to="449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" strokeweight="2.25pt">
                <w10:wrap anchorx="margin"/>
              </v:line>
            </w:pict>
          </mc:Fallback>
        </mc:AlternateContent>
      </w:r>
    </w:p>
    <w:p w14:paraId="12334CB2" w14:textId="6A36887C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 xml:space="preserve">Gordon Hawkins is critically acclaimed throughout the world for his in-depth interpretations and lush baritone voice. A dramatic baritone with an international reputation as a “Rigoletto specialist,” Mr. Hawkins has delighted audiences as the tragic Verdi underdog in more than 200 performances, most recently with the Deutsche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Oper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am Rhein, Vancouver Opera, Washington National Opera, Arizona Opera, and Opera Colorado. He is now earning critical acclaim as a Wagner specialist: “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Alberich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was superbly realized by baritone Gordon Hawkins, in his [Los Angeles Opera] début. Despite wearing a grotesque puppet head and clunky boots that hobbled his movements, Hawkins delivered a sterling vocal characterization of the power-mad Nibelung.” (</w:t>
      </w:r>
      <w:r w:rsidRPr="00B7710B">
        <w:rPr>
          <w:rFonts w:ascii="Noto Sans" w:hAnsi="Noto Sans"/>
          <w:i/>
          <w:iCs/>
          <w:color w:val="000000"/>
          <w:sz w:val="22"/>
          <w:szCs w:val="22"/>
        </w:rPr>
        <w:t>Opera News</w:t>
      </w:r>
      <w:r w:rsidRPr="00B7710B">
        <w:rPr>
          <w:rFonts w:ascii="Noto Sans" w:hAnsi="Noto Sans"/>
          <w:color w:val="000000"/>
          <w:sz w:val="22"/>
          <w:szCs w:val="22"/>
        </w:rPr>
        <w:t xml:space="preserve">). He has been engaged as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Alberich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Wagner’s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Der Ring des Nibelungen</w:t>
      </w:r>
      <w:r w:rsidRPr="00B7710B">
        <w:rPr>
          <w:rFonts w:ascii="Noto Sans" w:hAnsi="Noto Sans"/>
          <w:b/>
          <w:b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at esteemed international companies </w:t>
      </w:r>
      <w:proofErr w:type="gramStart"/>
      <w:r w:rsidRPr="00B7710B">
        <w:rPr>
          <w:rFonts w:ascii="Noto Sans" w:hAnsi="Noto Sans"/>
          <w:color w:val="000000"/>
          <w:sz w:val="22"/>
          <w:szCs w:val="22"/>
        </w:rPr>
        <w:t>including:</w:t>
      </w:r>
      <w:proofErr w:type="gramEnd"/>
      <w:r w:rsidRPr="00B7710B">
        <w:rPr>
          <w:rFonts w:ascii="Noto Sans" w:hAnsi="Noto Sans"/>
          <w:color w:val="000000"/>
          <w:sz w:val="22"/>
          <w:szCs w:val="22"/>
        </w:rPr>
        <w:t xml:space="preserve"> San Francisco Opera, Los Angeles Opera, Seattle Opera, Washington National Opera, Deutsche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Oper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Berlin, Teatro de la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Maestranza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de Sevilla, and the BBC Orchestra at Royal Albert Hall in London. </w:t>
      </w:r>
    </w:p>
    <w:p w14:paraId="5511F445" w14:textId="77777777" w:rsidR="00B7710B" w:rsidRPr="00B7710B" w:rsidRDefault="00B7710B" w:rsidP="00B7710B">
      <w:pPr>
        <w:rPr>
          <w:rFonts w:ascii="Times New Roman" w:hAnsi="Times New Roman"/>
        </w:rPr>
      </w:pPr>
    </w:p>
    <w:p w14:paraId="2CD4F055" w14:textId="77777777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>This season, Mr. Hawkins performs the role of the Reverend in the World Premi</w:t>
      </w:r>
      <w:r w:rsidRPr="00B7710B">
        <w:rPr>
          <w:rFonts w:ascii="Calibri" w:hAnsi="Calibri" w:cs="Calibri"/>
          <w:color w:val="000000"/>
          <w:sz w:val="22"/>
          <w:szCs w:val="22"/>
        </w:rPr>
        <w:t xml:space="preserve">ère of </w:t>
      </w:r>
      <w:r w:rsidRPr="00B7710B">
        <w:rPr>
          <w:rFonts w:ascii="Roboto" w:hAnsi="Roboto"/>
          <w:color w:val="545454"/>
          <w:sz w:val="22"/>
          <w:szCs w:val="22"/>
          <w:shd w:val="clear" w:color="auto" w:fill="FFFFFF"/>
        </w:rPr>
        <w:t xml:space="preserve">Jeanine </w:t>
      </w:r>
      <w:proofErr w:type="spellStart"/>
      <w:r w:rsidRPr="00B7710B">
        <w:rPr>
          <w:rFonts w:ascii="Roboto" w:hAnsi="Roboto"/>
          <w:color w:val="545454"/>
          <w:sz w:val="22"/>
          <w:szCs w:val="22"/>
          <w:shd w:val="clear" w:color="auto" w:fill="FFFFFF"/>
        </w:rPr>
        <w:t>Tesori</w:t>
      </w:r>
      <w:proofErr w:type="spellEnd"/>
      <w:r w:rsidRPr="00B7710B">
        <w:rPr>
          <w:rFonts w:ascii="Roboto" w:hAnsi="Roboto"/>
          <w:color w:val="545454"/>
          <w:sz w:val="22"/>
          <w:szCs w:val="22"/>
          <w:shd w:val="clear" w:color="auto" w:fill="FFFFFF"/>
        </w:rPr>
        <w:t xml:space="preserve"> and Tazewell Thompson’s </w:t>
      </w:r>
      <w:r w:rsidRPr="00B7710B">
        <w:rPr>
          <w:rFonts w:ascii="Roboto" w:hAnsi="Roboto"/>
          <w:b/>
          <w:bCs/>
          <w:i/>
          <w:iCs/>
          <w:color w:val="545454"/>
          <w:sz w:val="22"/>
          <w:szCs w:val="22"/>
          <w:shd w:val="clear" w:color="auto" w:fill="FFFFFF"/>
        </w:rPr>
        <w:t xml:space="preserve">Blue </w:t>
      </w:r>
      <w:r w:rsidRPr="00B7710B">
        <w:rPr>
          <w:rFonts w:ascii="Calibri" w:hAnsi="Calibri" w:cs="Calibri"/>
          <w:color w:val="000000"/>
          <w:sz w:val="22"/>
          <w:szCs w:val="22"/>
        </w:rPr>
        <w:t xml:space="preserve">at the Glimmerglass Festival, The Warden in </w:t>
      </w:r>
      <w:r w:rsidRPr="00B7710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Dead Man Walking </w:t>
      </w:r>
      <w:r w:rsidRPr="00B7710B">
        <w:rPr>
          <w:rFonts w:ascii="Calibri" w:hAnsi="Calibri" w:cs="Calibri"/>
          <w:color w:val="000000"/>
          <w:sz w:val="22"/>
          <w:szCs w:val="22"/>
        </w:rPr>
        <w:t xml:space="preserve">with Lyric Opera of Chicago, and the title role of </w:t>
      </w:r>
      <w:r w:rsidRPr="00B7710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Porgy and Bess </w:t>
      </w:r>
      <w:r w:rsidRPr="00B7710B">
        <w:rPr>
          <w:rFonts w:ascii="Calibri" w:hAnsi="Calibri" w:cs="Calibri"/>
          <w:color w:val="000000"/>
          <w:sz w:val="22"/>
          <w:szCs w:val="22"/>
        </w:rPr>
        <w:t xml:space="preserve">with Harrisburg Symphony. </w:t>
      </w:r>
      <w:r w:rsidRPr="00B7710B">
        <w:rPr>
          <w:rFonts w:ascii="Noto Sans" w:hAnsi="Noto Sans"/>
          <w:color w:val="000000"/>
          <w:sz w:val="22"/>
          <w:szCs w:val="22"/>
        </w:rPr>
        <w:t xml:space="preserve">Last season, Mr. Hawkins performed the role of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Amonasro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Aïda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with Washington National Opera and Seattle Opera;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Scarpia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Tosca</w:t>
      </w:r>
      <w:r w:rsidRPr="00B7710B">
        <w:rPr>
          <w:rFonts w:ascii="Noto Sans" w:hAnsi="Noto Sans"/>
          <w:color w:val="000000"/>
          <w:sz w:val="22"/>
          <w:szCs w:val="22"/>
        </w:rPr>
        <w:t xml:space="preserve"> with Arizona Opera; and in concert sang the baritone solo in Mahler’s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Lieder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eines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fahrenden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Gesellen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and Daniel Bernard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Roumain’s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Harvest</w:t>
      </w:r>
      <w:r w:rsidRPr="00B7710B">
        <w:rPr>
          <w:rFonts w:ascii="Noto Sans" w:hAnsi="Noto Sans"/>
          <w:color w:val="000000"/>
          <w:sz w:val="22"/>
          <w:szCs w:val="22"/>
        </w:rPr>
        <w:t xml:space="preserve"> with ASU Symphony Orchestra.</w:t>
      </w:r>
    </w:p>
    <w:p w14:paraId="0014AAA0" w14:textId="77777777" w:rsidR="00B7710B" w:rsidRPr="00B7710B" w:rsidRDefault="00B7710B" w:rsidP="00B7710B">
      <w:pPr>
        <w:rPr>
          <w:rFonts w:ascii="Times New Roman" w:hAnsi="Times New Roman"/>
        </w:rPr>
      </w:pPr>
    </w:p>
    <w:p w14:paraId="33E26304" w14:textId="77777777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 xml:space="preserve">Mr. Hawkins’ career is shaped by performances of opera’s most popular baritone roles at leading companies throughout the world. With an impressive repertoire under his belt, some of Mr.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Hawkin’s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prominent roles include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Amonasro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Aïda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which he has performed with Lyric Opera of Chicago, Houston Grand Opera, Cincinnati Opera, Michigan Opera Theatre, and The Atlanta Opera;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Scarpia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Tosca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which he has performed with Cincinnati Opera, Lyric Opera of Kansas City, Vancouver Opera, and Arizona Opera; as well as title roles such as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Nabucco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Seattle Opera and Opera Carolina and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Macbeth </w:t>
      </w:r>
      <w:r w:rsidRPr="00B7710B">
        <w:rPr>
          <w:rFonts w:ascii="Noto Sans" w:hAnsi="Noto Sans"/>
          <w:color w:val="000000"/>
          <w:sz w:val="22"/>
          <w:szCs w:val="22"/>
        </w:rPr>
        <w:t xml:space="preserve">also with Seattle Opera. Additional favored engagements have included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Thoas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Iphigénie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en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Tuaride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The Metropolitan Opera; Alvaro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Florencia en el Amazonas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Los Angeles Opera;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Alfio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Cavalleria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rusticana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Washington National Opera; Count di Luna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Il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trovatore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Seattle Opera;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Tonio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Pagliacci</w:t>
      </w:r>
      <w:r w:rsidRPr="00B7710B">
        <w:rPr>
          <w:rFonts w:ascii="Noto Sans" w:hAnsi="Noto Sans"/>
          <w:color w:val="000000"/>
          <w:sz w:val="22"/>
          <w:szCs w:val="22"/>
        </w:rPr>
        <w:t xml:space="preserve"> with Arizona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Musicfest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; and Renato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Un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ballo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maschera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New Orleans Opera and Opéra de Montréal. Internationally, Mr. Hawkins has performed at venues such as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Duetsche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Oper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Berlin as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Telramund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Lohenbrin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, Teatro de la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Maestranza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Seville as Caspar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Der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Freischütz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, and New National Theatre Tokyo as the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Villians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Les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contes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d’Hoffmann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>.</w:t>
      </w:r>
    </w:p>
    <w:p w14:paraId="0EFD4E59" w14:textId="77777777" w:rsidR="00B7710B" w:rsidRPr="00B7710B" w:rsidRDefault="00B7710B" w:rsidP="00B7710B">
      <w:pPr>
        <w:rPr>
          <w:rFonts w:ascii="Times New Roman" w:hAnsi="Times New Roman"/>
        </w:rPr>
      </w:pPr>
    </w:p>
    <w:p w14:paraId="26B36ECC" w14:textId="77777777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 xml:space="preserve">One of his signature roles, Porgy in Gershwin’s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Porgy and Bess</w:t>
      </w:r>
      <w:r w:rsidRPr="00B7710B">
        <w:rPr>
          <w:rFonts w:ascii="Noto Sans" w:hAnsi="Noto Sans"/>
          <w:color w:val="000000"/>
          <w:sz w:val="22"/>
          <w:szCs w:val="22"/>
        </w:rPr>
        <w:t xml:space="preserve"> has brought him to some of the most esteemed companies and symphonies in the world, including: The Lyric Opera of Chicago, Washington National Opera, Seattle Opera, Michigan Opera Theatre, Dallas </w:t>
      </w:r>
      <w:r w:rsidRPr="00B7710B">
        <w:rPr>
          <w:rFonts w:ascii="Noto Sans" w:hAnsi="Noto Sans"/>
          <w:color w:val="000000"/>
          <w:sz w:val="22"/>
          <w:szCs w:val="22"/>
        </w:rPr>
        <w:lastRenderedPageBreak/>
        <w:t xml:space="preserve">Opera, Cincinnati Opera, Toledo Opera, Colorado Symphony, San Francisco Symphony, San Francisco Opera, Jacksonville Symphony, and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Festspillene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i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Bergen in Norway.</w:t>
      </w:r>
    </w:p>
    <w:p w14:paraId="4CAE4001" w14:textId="77777777" w:rsidR="00B7710B" w:rsidRPr="00B7710B" w:rsidRDefault="00B7710B" w:rsidP="00B7710B">
      <w:pPr>
        <w:rPr>
          <w:rFonts w:ascii="Times New Roman" w:hAnsi="Times New Roman"/>
        </w:rPr>
      </w:pPr>
    </w:p>
    <w:p w14:paraId="53DA5388" w14:textId="77777777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 xml:space="preserve">An accomplished concert artist, some favorite engagements of recent seasons include a Gala Concert for Justice Ruth Bader Ginsberg in Washington DC; a recital entitled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War and Remembrance </w:t>
      </w:r>
      <w:r w:rsidRPr="00B7710B">
        <w:rPr>
          <w:rFonts w:ascii="Noto Sans" w:hAnsi="Noto Sans"/>
          <w:color w:val="000000"/>
          <w:sz w:val="22"/>
          <w:szCs w:val="22"/>
        </w:rPr>
        <w:t xml:space="preserve">at The Clarice Center for the Performing Arts;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Amonasro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Aïda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St. Louis Symphony; Vaughan Williams’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A Sea Symphony</w:t>
      </w:r>
      <w:r w:rsidRPr="00B7710B">
        <w:rPr>
          <w:rFonts w:ascii="Noto Sans" w:hAnsi="Noto Sans"/>
          <w:b/>
          <w:b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>with The Washington Chorus at the Kennedy Center; the world première of Jake Heggie’s</w:t>
      </w:r>
      <w:r w:rsidRPr="00B7710B">
        <w:rPr>
          <w:rFonts w:ascii="Noto Sans" w:hAnsi="Noto Sans"/>
          <w:b/>
          <w:b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A Great Hope Fell</w:t>
      </w:r>
      <w:r w:rsidRPr="00B7710B">
        <w:rPr>
          <w:rFonts w:ascii="Noto Sans" w:hAnsi="Noto Sans"/>
          <w:color w:val="000000"/>
          <w:sz w:val="22"/>
          <w:szCs w:val="22"/>
        </w:rPr>
        <w:t xml:space="preserve"> with the Eos Orchestra of New York; Beethoven’s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Symphony No. 9</w:t>
      </w:r>
      <w:r w:rsidRPr="00B7710B">
        <w:rPr>
          <w:rFonts w:ascii="Noto Sans" w:hAnsi="Noto Sans"/>
          <w:color w:val="000000"/>
          <w:sz w:val="22"/>
          <w:szCs w:val="22"/>
        </w:rPr>
        <w:t xml:space="preserve"> with The Atlanta Symphony and St. Louis Symphony; concert selections from American musicals with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Welle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WDR 4 in Cologne, Germany; and additional repertoire with the Chicago Symphony, National Symphony, the Baltimore Symphony, The Cincinnati Orchestra, National Theatre Orchestra of Prague, and Vienna Symphony.</w:t>
      </w:r>
    </w:p>
    <w:p w14:paraId="79C37B31" w14:textId="77777777" w:rsidR="00B7710B" w:rsidRPr="00B7710B" w:rsidRDefault="00B7710B" w:rsidP="00B7710B">
      <w:pPr>
        <w:rPr>
          <w:rFonts w:ascii="Times New Roman" w:hAnsi="Times New Roman"/>
        </w:rPr>
      </w:pPr>
    </w:p>
    <w:p w14:paraId="5B5A117E" w14:textId="77777777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 xml:space="preserve">Mr. Hawkins has been heard on the Live BBC Radio broadcast as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Alberich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Götterdämmerung</w:t>
      </w:r>
      <w:r w:rsidRPr="00B7710B">
        <w:rPr>
          <w:rFonts w:ascii="Noto Sans" w:hAnsi="Noto Sans"/>
          <w:color w:val="000000"/>
          <w:sz w:val="22"/>
          <w:szCs w:val="22"/>
        </w:rPr>
        <w:t xml:space="preserve"> with the BBC Symphony Orchestra at the Royal Albert Hall and “Live from the Metropolitan Opera” broadcasts earlier in his career as Marcello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La bohème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Plácido Domingo and Mirella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Freni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, and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Silvano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in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Un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ballo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maschera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with Luciano Pavarotti and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Aprile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 </w:t>
      </w:r>
      <w:proofErr w:type="spellStart"/>
      <w:r w:rsidRPr="00B7710B">
        <w:rPr>
          <w:rFonts w:ascii="Noto Sans" w:hAnsi="Noto Sans"/>
          <w:color w:val="000000"/>
          <w:sz w:val="22"/>
          <w:szCs w:val="22"/>
        </w:rPr>
        <w:t>Millo</w:t>
      </w:r>
      <w:proofErr w:type="spellEnd"/>
      <w:r w:rsidRPr="00B7710B">
        <w:rPr>
          <w:rFonts w:ascii="Noto Sans" w:hAnsi="Noto Sans"/>
          <w:color w:val="000000"/>
          <w:sz w:val="22"/>
          <w:szCs w:val="22"/>
        </w:rPr>
        <w:t xml:space="preserve">. He can be heard as George Milton on the first recording of Carlisle Floyd’s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Of Mice and Men </w:t>
      </w:r>
      <w:r w:rsidRPr="00B7710B">
        <w:rPr>
          <w:rFonts w:ascii="Noto Sans" w:hAnsi="Noto Sans"/>
          <w:color w:val="000000"/>
          <w:sz w:val="22"/>
          <w:szCs w:val="22"/>
        </w:rPr>
        <w:t xml:space="preserve">with the Houston Grand Opera on Albany Records and the recording of </w:t>
      </w:r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Simon </w:t>
      </w:r>
      <w:proofErr w:type="spellStart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>Boccanegra</w:t>
      </w:r>
      <w:proofErr w:type="spellEnd"/>
      <w:r w:rsidRPr="00B7710B">
        <w:rPr>
          <w:rFonts w:ascii="Noto Sans" w:hAnsi="Noto Sans"/>
          <w:b/>
          <w:bCs/>
          <w:i/>
          <w:iCs/>
          <w:color w:val="000000"/>
          <w:sz w:val="22"/>
          <w:szCs w:val="22"/>
        </w:rPr>
        <w:t xml:space="preserve"> </w:t>
      </w:r>
      <w:r w:rsidRPr="00B7710B">
        <w:rPr>
          <w:rFonts w:ascii="Noto Sans" w:hAnsi="Noto Sans"/>
          <w:color w:val="000000"/>
          <w:sz w:val="22"/>
          <w:szCs w:val="22"/>
        </w:rPr>
        <w:t>as the title role with the New Zealand International Festival of the Arts. </w:t>
      </w:r>
    </w:p>
    <w:p w14:paraId="295DF102" w14:textId="77777777" w:rsidR="00B7710B" w:rsidRPr="00B7710B" w:rsidRDefault="00B7710B" w:rsidP="00B7710B">
      <w:pPr>
        <w:rPr>
          <w:rFonts w:ascii="Times New Roman" w:hAnsi="Times New Roman"/>
        </w:rPr>
      </w:pPr>
    </w:p>
    <w:p w14:paraId="13F3923A" w14:textId="77777777" w:rsidR="00B7710B" w:rsidRPr="00B7710B" w:rsidRDefault="00B7710B" w:rsidP="00B7710B">
      <w:pPr>
        <w:rPr>
          <w:rFonts w:ascii="Times New Roman" w:hAnsi="Times New Roman"/>
        </w:rPr>
      </w:pPr>
      <w:r w:rsidRPr="00B7710B">
        <w:rPr>
          <w:rFonts w:ascii="Noto Sans" w:hAnsi="Noto Sans"/>
          <w:color w:val="000000"/>
          <w:sz w:val="22"/>
          <w:szCs w:val="22"/>
        </w:rPr>
        <w:t>Mr. Hawkins was a winner of the Metropolitan Opera National Council Auditions and the Luciano Pavarotti International Vocal Competition and was awarded the Washington National Opera’s “Artist of the Year” award.</w:t>
      </w:r>
    </w:p>
    <w:p w14:paraId="3D925382" w14:textId="5FE5952E" w:rsidR="00E33BC0" w:rsidRDefault="00E33BC0">
      <w:pPr>
        <w:spacing w:after="40"/>
        <w:ind w:hanging="360"/>
        <w:rPr>
          <w:rFonts w:ascii="Noto Sans" w:eastAsia="Noto Sans" w:hAnsi="Noto Sans" w:cs="Noto Sans"/>
          <w:sz w:val="22"/>
          <w:szCs w:val="22"/>
        </w:rPr>
      </w:pPr>
    </w:p>
    <w:sectPr w:rsidR="00E3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0" w:right="180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9A69" w14:textId="77777777" w:rsidR="00636D81" w:rsidRDefault="00B7710B">
      <w:r>
        <w:separator/>
      </w:r>
    </w:p>
  </w:endnote>
  <w:endnote w:type="continuationSeparator" w:id="0">
    <w:p w14:paraId="685A8F8D" w14:textId="77777777" w:rsidR="00636D81" w:rsidRDefault="00B7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edium">
    <w:altName w:val="Calibri"/>
    <w:charset w:val="00"/>
    <w:family w:val="auto"/>
    <w:pitch w:val="default"/>
  </w:font>
  <w:font w:name="Times-Roman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default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Sans-Light">
    <w:altName w:val="Noto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Sans-Medium">
    <w:altName w:val="Noto 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St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F1B6" w14:textId="77777777" w:rsidR="00CE5020" w:rsidRDefault="00CE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D3FF" w14:textId="4ECE469E" w:rsidR="00982174" w:rsidRDefault="00CE50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803B3" wp14:editId="0612316C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6038850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43F89" w14:textId="77777777" w:rsidR="00CE5020" w:rsidRPr="006E632F" w:rsidRDefault="00CE5020" w:rsidP="00CE5020">
                          <w:pPr>
                            <w:pStyle w:val="BasicParagraph"/>
                            <w:rPr>
                              <w:rFonts w:ascii="Noto Sans Light" w:hAnsi="Noto Sans Light" w:cs="NotoSans-Light"/>
                              <w:b/>
                              <w:spacing w:val="5"/>
                              <w:sz w:val="16"/>
                              <w:szCs w:val="14"/>
                            </w:rPr>
                          </w:pPr>
                          <w:bookmarkStart w:id="3" w:name="_GoBack"/>
                          <w:r w:rsidRPr="006E632F">
                            <w:rPr>
                              <w:rFonts w:ascii="Noto Sans Light" w:hAnsi="Noto Sans Light" w:cs="NotoSans-Light"/>
                              <w:b/>
                              <w:spacing w:val="5"/>
                              <w:sz w:val="16"/>
                              <w:szCs w:val="14"/>
                            </w:rPr>
                            <w:t xml:space="preserve">850 Seventh Avenue, Suite #1003 | New York, NY 10019 | </w:t>
                          </w:r>
                          <w:proofErr w:type="gramStart"/>
                          <w:r w:rsidRPr="006E632F"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T  212.969.1797</w:t>
                          </w:r>
                          <w:proofErr w:type="gramEnd"/>
                          <w:r w:rsidRPr="006E632F"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 xml:space="preserve">  |  E info@u</w:t>
                          </w:r>
                          <w:r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iatalent</w:t>
                          </w:r>
                          <w:r w:rsidRPr="006E632F"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 xml:space="preserve">.com |  </w:t>
                          </w:r>
                          <w:r w:rsidRPr="006E632F">
                            <w:rPr>
                              <w:rFonts w:ascii="Noto Sans Light" w:hAnsi="Noto Sans Light" w:cs="NotoSans-Medium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www.</w:t>
                          </w:r>
                          <w:r>
                            <w:rPr>
                              <w:rFonts w:ascii="Noto Sans Light" w:hAnsi="Noto Sans Light" w:cs="NotoSans-Medium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uiatalent.</w:t>
                          </w:r>
                          <w:r w:rsidRPr="006E632F">
                            <w:rPr>
                              <w:rFonts w:ascii="Noto Sans Light" w:hAnsi="Noto Sans Light" w:cs="NotoSans-Medium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com</w:t>
                          </w:r>
                        </w:p>
                        <w:bookmarkEnd w:id="3"/>
                        <w:p w14:paraId="1E661F5F" w14:textId="77777777" w:rsidR="00CE5020" w:rsidRDefault="00CE5020" w:rsidP="00CE50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803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4.5pt;width:475.5pt;height:2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2dqw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" filled="f" stroked="f">
              <v:textbox>
                <w:txbxContent>
                  <w:p w14:paraId="1BE43F89" w14:textId="77777777" w:rsidR="00CE5020" w:rsidRPr="006E632F" w:rsidRDefault="00CE5020" w:rsidP="00CE5020">
                    <w:pPr>
                      <w:pStyle w:val="BasicParagraph"/>
                      <w:rPr>
                        <w:rFonts w:ascii="Noto Sans Light" w:hAnsi="Noto Sans Light" w:cs="NotoSans-Light"/>
                        <w:b/>
                        <w:spacing w:val="5"/>
                        <w:sz w:val="16"/>
                        <w:szCs w:val="14"/>
                      </w:rPr>
                    </w:pPr>
                    <w:bookmarkStart w:id="4" w:name="_GoBack"/>
                    <w:r w:rsidRPr="006E632F">
                      <w:rPr>
                        <w:rFonts w:ascii="Noto Sans Light" w:hAnsi="Noto Sans Light" w:cs="NotoSans-Light"/>
                        <w:b/>
                        <w:spacing w:val="5"/>
                        <w:sz w:val="16"/>
                        <w:szCs w:val="14"/>
                      </w:rPr>
                      <w:t xml:space="preserve">850 Seventh Avenue, Suite #1003 | New York, NY 10019 | </w:t>
                    </w:r>
                    <w:proofErr w:type="gramStart"/>
                    <w:r w:rsidRPr="006E632F"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T  212.969.1797</w:t>
                    </w:r>
                    <w:proofErr w:type="gramEnd"/>
                    <w:r w:rsidRPr="006E632F"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 xml:space="preserve">  |  E info@u</w:t>
                    </w:r>
                    <w:r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iatalent</w:t>
                    </w:r>
                    <w:r w:rsidRPr="006E632F"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 xml:space="preserve">.com |  </w:t>
                    </w:r>
                    <w:r w:rsidRPr="006E632F">
                      <w:rPr>
                        <w:rFonts w:ascii="Noto Sans Light" w:hAnsi="Noto Sans Light" w:cs="NotoSans-Medium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www.</w:t>
                    </w:r>
                    <w:r>
                      <w:rPr>
                        <w:rFonts w:ascii="Noto Sans Light" w:hAnsi="Noto Sans Light" w:cs="NotoSans-Medium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uiatalent.</w:t>
                    </w:r>
                    <w:r w:rsidRPr="006E632F">
                      <w:rPr>
                        <w:rFonts w:ascii="Noto Sans Light" w:hAnsi="Noto Sans Light" w:cs="NotoSans-Medium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com</w:t>
                    </w:r>
                  </w:p>
                  <w:bookmarkEnd w:id="4"/>
                  <w:p w14:paraId="1E661F5F" w14:textId="77777777" w:rsidR="00CE5020" w:rsidRDefault="00CE5020" w:rsidP="00CE5020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5ED8" w14:textId="3220F802" w:rsidR="00E33BC0" w:rsidRDefault="00CE50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Garamond" w:cs="Garamond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D721A5" wp14:editId="054A41ED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60388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15561" w14:textId="77777777" w:rsidR="00CE5020" w:rsidRPr="006E632F" w:rsidRDefault="00CE5020" w:rsidP="00CE5020">
                          <w:pPr>
                            <w:pStyle w:val="BasicParagraph"/>
                            <w:rPr>
                              <w:rFonts w:ascii="Noto Sans Light" w:hAnsi="Noto Sans Light" w:cs="NotoSans-Light"/>
                              <w:b/>
                              <w:spacing w:val="5"/>
                              <w:sz w:val="16"/>
                              <w:szCs w:val="14"/>
                            </w:rPr>
                          </w:pPr>
                          <w:r w:rsidRPr="006E632F">
                            <w:rPr>
                              <w:rFonts w:ascii="Noto Sans Light" w:hAnsi="Noto Sans Light" w:cs="NotoSans-Light"/>
                              <w:b/>
                              <w:spacing w:val="5"/>
                              <w:sz w:val="16"/>
                              <w:szCs w:val="14"/>
                            </w:rPr>
                            <w:t xml:space="preserve">850 Seventh Avenue, Suite #1003 | New York, NY 10019 | </w:t>
                          </w:r>
                          <w:proofErr w:type="gramStart"/>
                          <w:r w:rsidRPr="006E632F"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T  212.969.1797</w:t>
                          </w:r>
                          <w:proofErr w:type="gramEnd"/>
                          <w:r w:rsidRPr="006E632F"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 xml:space="preserve">  |  E info@u</w:t>
                          </w:r>
                          <w:r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iatalent</w:t>
                          </w:r>
                          <w:r w:rsidRPr="006E632F">
                            <w:rPr>
                              <w:rFonts w:ascii="Noto Sans Light" w:hAnsi="Noto Sans Light" w:cs="NotoSans-Light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 xml:space="preserve">.com |  </w:t>
                          </w:r>
                          <w:r w:rsidRPr="006E632F">
                            <w:rPr>
                              <w:rFonts w:ascii="Noto Sans Light" w:hAnsi="Noto Sans Light" w:cs="NotoSans-Medium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www.</w:t>
                          </w:r>
                          <w:r>
                            <w:rPr>
                              <w:rFonts w:ascii="Noto Sans Light" w:hAnsi="Noto Sans Light" w:cs="NotoSans-Medium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uiatalent.</w:t>
                          </w:r>
                          <w:r w:rsidRPr="006E632F">
                            <w:rPr>
                              <w:rFonts w:ascii="Noto Sans Light" w:hAnsi="Noto Sans Light" w:cs="NotoSans-Medium"/>
                              <w:b/>
                              <w:color w:val="3A3A3A" w:themeColor="text1"/>
                              <w:spacing w:val="5"/>
                              <w:sz w:val="16"/>
                              <w:szCs w:val="14"/>
                            </w:rPr>
                            <w:t>com</w:t>
                          </w:r>
                        </w:p>
                        <w:p w14:paraId="5CB54B92" w14:textId="77777777" w:rsidR="00CE5020" w:rsidRDefault="00CE5020" w:rsidP="00CE50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721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.25pt;width:475.5pt;height:2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" filled="f" stroked="f">
              <v:textbox>
                <w:txbxContent>
                  <w:p w14:paraId="60815561" w14:textId="77777777" w:rsidR="00CE5020" w:rsidRPr="006E632F" w:rsidRDefault="00CE5020" w:rsidP="00CE5020">
                    <w:pPr>
                      <w:pStyle w:val="BasicParagraph"/>
                      <w:rPr>
                        <w:rFonts w:ascii="Noto Sans Light" w:hAnsi="Noto Sans Light" w:cs="NotoSans-Light"/>
                        <w:b/>
                        <w:spacing w:val="5"/>
                        <w:sz w:val="16"/>
                        <w:szCs w:val="14"/>
                      </w:rPr>
                    </w:pPr>
                    <w:r w:rsidRPr="006E632F">
                      <w:rPr>
                        <w:rFonts w:ascii="Noto Sans Light" w:hAnsi="Noto Sans Light" w:cs="NotoSans-Light"/>
                        <w:b/>
                        <w:spacing w:val="5"/>
                        <w:sz w:val="16"/>
                        <w:szCs w:val="14"/>
                      </w:rPr>
                      <w:t xml:space="preserve">850 Seventh Avenue, Suite #1003 | New York, NY 10019 | </w:t>
                    </w:r>
                    <w:proofErr w:type="gramStart"/>
                    <w:r w:rsidRPr="006E632F"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T  212.969.1797</w:t>
                    </w:r>
                    <w:proofErr w:type="gramEnd"/>
                    <w:r w:rsidRPr="006E632F"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 xml:space="preserve">  |  E info@u</w:t>
                    </w:r>
                    <w:r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iatalent</w:t>
                    </w:r>
                    <w:r w:rsidRPr="006E632F">
                      <w:rPr>
                        <w:rFonts w:ascii="Noto Sans Light" w:hAnsi="Noto Sans Light" w:cs="NotoSans-Light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 xml:space="preserve">.com |  </w:t>
                    </w:r>
                    <w:r w:rsidRPr="006E632F">
                      <w:rPr>
                        <w:rFonts w:ascii="Noto Sans Light" w:hAnsi="Noto Sans Light" w:cs="NotoSans-Medium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www.</w:t>
                    </w:r>
                    <w:r>
                      <w:rPr>
                        <w:rFonts w:ascii="Noto Sans Light" w:hAnsi="Noto Sans Light" w:cs="NotoSans-Medium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uiatalent.</w:t>
                    </w:r>
                    <w:r w:rsidRPr="006E632F">
                      <w:rPr>
                        <w:rFonts w:ascii="Noto Sans Light" w:hAnsi="Noto Sans Light" w:cs="NotoSans-Medium"/>
                        <w:b/>
                        <w:color w:val="3A3A3A" w:themeColor="text1"/>
                        <w:spacing w:val="5"/>
                        <w:sz w:val="16"/>
                        <w:szCs w:val="14"/>
                      </w:rPr>
                      <w:t>com</w:t>
                    </w:r>
                  </w:p>
                  <w:p w14:paraId="5CB54B92" w14:textId="77777777" w:rsidR="00CE5020" w:rsidRDefault="00CE5020" w:rsidP="00CE502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E5FA" w14:textId="77777777" w:rsidR="00636D81" w:rsidRDefault="00B7710B">
      <w:r>
        <w:separator/>
      </w:r>
    </w:p>
  </w:footnote>
  <w:footnote w:type="continuationSeparator" w:id="0">
    <w:p w14:paraId="4F0E8BD7" w14:textId="77777777" w:rsidR="00636D81" w:rsidRDefault="00B7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3421" w14:textId="77777777" w:rsidR="00CE5020" w:rsidRDefault="00CE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1"/>
      <w:id w:val="974417559"/>
    </w:sdtPr>
    <w:sdtEndPr/>
    <w:sdtContent>
      <w:p w14:paraId="7F17194E" w14:textId="77777777" w:rsidR="00E33BC0" w:rsidRDefault="00B7710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rFonts w:eastAsia="Garamond" w:cs="Garamond"/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567DC6A7" wp14:editId="323AD4E1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73035" cy="1371600"/>
              <wp:effectExtent l="0" t="0" r="0" b="0"/>
              <wp:wrapSquare wrapText="bothSides" distT="0" distB="0" distL="114300" distR="114300"/>
              <wp:docPr id="1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3035" cy="137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"/>
      <w:id w:val="-63490807"/>
    </w:sdtPr>
    <w:sdtEndPr/>
    <w:sdtContent>
      <w:p w14:paraId="1C2A015D" w14:textId="77777777" w:rsidR="00E33BC0" w:rsidRDefault="00B7710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rFonts w:eastAsia="Garamond" w:cs="Garamond"/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 wp14:anchorId="160577E9" wp14:editId="10CE5DAE">
              <wp:simplePos x="0" y="0"/>
              <wp:positionH relativeFrom="column">
                <wp:posOffset>-123190</wp:posOffset>
              </wp:positionH>
              <wp:positionV relativeFrom="paragraph">
                <wp:posOffset>-561340</wp:posOffset>
              </wp:positionV>
              <wp:extent cx="1418590" cy="1723390"/>
              <wp:effectExtent l="0" t="0" r="0" b="0"/>
              <wp:wrapSquare wrapText="bothSides" distT="0" distB="0" distL="114300" distR="114300"/>
              <wp:docPr id="19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 l="4987" r="753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590" cy="17233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12830AFB" w14:textId="342E43FD" w:rsidR="00E33BC0" w:rsidRDefault="009821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Garamond" w:cs="Garamond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F31580" wp14:editId="3ADC0A32">
              <wp:simplePos x="0" y="0"/>
              <wp:positionH relativeFrom="margin">
                <wp:posOffset>-104775</wp:posOffset>
              </wp:positionH>
              <wp:positionV relativeFrom="paragraph">
                <wp:posOffset>819150</wp:posOffset>
              </wp:positionV>
              <wp:extent cx="3695700" cy="806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5ABA2" w14:textId="5AE4A4EF" w:rsidR="00982174" w:rsidRPr="00C526CE" w:rsidRDefault="00982174" w:rsidP="00982174">
                          <w:pPr>
                            <w:pStyle w:val="Heading1"/>
                            <w:rPr>
                              <w:rFonts w:ascii="Noto Sans" w:hAnsi="Noto Sans" w:cs="Noto Sans"/>
                              <w:b/>
                              <w:sz w:val="60"/>
                              <w:szCs w:val="64"/>
                              <w14:textFill>
                                <w14:gradFill>
                                  <w14:gsLst>
                                    <w14:gs w14:pos="15000">
                                      <w14:srgbClr w14:val="F84436"/>
                                    </w14:gs>
                                    <w14:gs w14:pos="47000">
                                      <w14:srgbClr w14:val="E13F5A"/>
                                    </w14:gs>
                                    <w14:gs w14:pos="50000">
                                      <w14:srgbClr w14:val="E13F5A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Noto Sans" w:hAnsi="Noto Sans" w:cs="Noto Sans"/>
                              <w:b/>
                              <w:sz w:val="60"/>
                              <w:szCs w:val="64"/>
                              <w14:textFill>
                                <w14:gradFill>
                                  <w14:gsLst>
                                    <w14:gs w14:pos="15000">
                                      <w14:srgbClr w14:val="F84436"/>
                                    </w14:gs>
                                    <w14:gs w14:pos="47000">
                                      <w14:srgbClr w14:val="E13F5A"/>
                                    </w14:gs>
                                    <w14:gs w14:pos="50000">
                                      <w14:srgbClr w14:val="E13F5A"/>
                                    </w14:gs>
                                  </w14:gsLst>
                                  <w14:lin w14:ang="10800000" w14:scaled="0"/>
                                </w14:gradFill>
                              </w14:textFill>
                            </w:rPr>
                            <w:t>Gordon Hawkins</w:t>
                          </w:r>
                        </w:p>
                        <w:p w14:paraId="0A3640F8" w14:textId="06A11041" w:rsidR="00982174" w:rsidRPr="00266235" w:rsidRDefault="00982174" w:rsidP="00982174">
                          <w:pPr>
                            <w:pStyle w:val="Heading1"/>
                            <w:rPr>
                              <w:rFonts w:ascii="Noto Sans" w:hAnsi="Noto Sans" w:cs="Noto Sans"/>
                              <w:i/>
                              <w:sz w:val="34"/>
                              <w:szCs w:val="64"/>
                              <w14:textFill>
                                <w14:gradFill>
                                  <w14:gsLst>
                                    <w14:gs w14:pos="15000">
                                      <w14:srgbClr w14:val="F84436"/>
                                    </w14:gs>
                                    <w14:gs w14:pos="47000">
                                      <w14:srgbClr w14:val="E13F5A"/>
                                    </w14:gs>
                                    <w14:gs w14:pos="50000">
                                      <w14:srgbClr w14:val="E13F5A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Noto Sans" w:hAnsi="Noto Sans" w:cs="Noto Sans"/>
                              <w:i/>
                              <w:sz w:val="34"/>
                              <w:szCs w:val="64"/>
                              <w14:textFill>
                                <w14:gradFill>
                                  <w14:gsLst>
                                    <w14:gs w14:pos="15000">
                                      <w14:srgbClr w14:val="F84436"/>
                                    </w14:gs>
                                    <w14:gs w14:pos="47000">
                                      <w14:srgbClr w14:val="E13F5A"/>
                                    </w14:gs>
                                    <w14:gs w14:pos="50000">
                                      <w14:srgbClr w14:val="E13F5A"/>
                                    </w14:gs>
                                  </w14:gsLst>
                                  <w14:lin w14:ang="2700000" w14:scaled="0"/>
                                </w14:gradFill>
                              </w14:textFill>
                            </w:rPr>
                            <w:t>Baritone</w:t>
                          </w:r>
                        </w:p>
                        <w:p w14:paraId="5E6718C6" w14:textId="77777777" w:rsidR="00982174" w:rsidRDefault="00982174" w:rsidP="00982174">
                          <w: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31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.25pt;margin-top:64.5pt;width:291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wUrgIAAKo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" filled="f" stroked="f">
              <v:textbox>
                <w:txbxContent>
                  <w:p w14:paraId="5225ABA2" w14:textId="5AE4A4EF" w:rsidR="00982174" w:rsidRPr="00C526CE" w:rsidRDefault="00982174" w:rsidP="00982174">
                    <w:pPr>
                      <w:pStyle w:val="Heading1"/>
                      <w:rPr>
                        <w:rFonts w:ascii="Noto Sans" w:hAnsi="Noto Sans" w:cs="Noto Sans"/>
                        <w:b/>
                        <w:sz w:val="60"/>
                        <w:szCs w:val="64"/>
                        <w14:textFill>
                          <w14:gradFill>
                            <w14:gsLst>
                              <w14:gs w14:pos="15000">
                                <w14:srgbClr w14:val="F84436"/>
                              </w14:gs>
                              <w14:gs w14:pos="47000">
                                <w14:srgbClr w14:val="E13F5A"/>
                              </w14:gs>
                              <w14:gs w14:pos="50000">
                                <w14:srgbClr w14:val="E13F5A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</w:pPr>
                    <w:r>
                      <w:rPr>
                        <w:rFonts w:ascii="Noto Sans" w:hAnsi="Noto Sans" w:cs="Noto Sans"/>
                        <w:b/>
                        <w:sz w:val="60"/>
                        <w:szCs w:val="64"/>
                        <w14:textFill>
                          <w14:gradFill>
                            <w14:gsLst>
                              <w14:gs w14:pos="15000">
                                <w14:srgbClr w14:val="F84436"/>
                              </w14:gs>
                              <w14:gs w14:pos="47000">
                                <w14:srgbClr w14:val="E13F5A"/>
                              </w14:gs>
                              <w14:gs w14:pos="50000">
                                <w14:srgbClr w14:val="E13F5A"/>
                              </w14:gs>
                            </w14:gsLst>
                            <w14:lin w14:ang="10800000" w14:scaled="0"/>
                          </w14:gradFill>
                        </w14:textFill>
                      </w:rPr>
                      <w:t>Gordon Hawkins</w:t>
                    </w:r>
                  </w:p>
                  <w:p w14:paraId="0A3640F8" w14:textId="06A11041" w:rsidR="00982174" w:rsidRPr="00266235" w:rsidRDefault="00982174" w:rsidP="00982174">
                    <w:pPr>
                      <w:pStyle w:val="Heading1"/>
                      <w:rPr>
                        <w:rFonts w:ascii="Noto Sans" w:hAnsi="Noto Sans" w:cs="Noto Sans"/>
                        <w:i/>
                        <w:sz w:val="34"/>
                        <w:szCs w:val="64"/>
                        <w14:textFill>
                          <w14:gradFill>
                            <w14:gsLst>
                              <w14:gs w14:pos="15000">
                                <w14:srgbClr w14:val="F84436"/>
                              </w14:gs>
                              <w14:gs w14:pos="47000">
                                <w14:srgbClr w14:val="E13F5A"/>
                              </w14:gs>
                              <w14:gs w14:pos="50000">
                                <w14:srgbClr w14:val="E13F5A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</w:pPr>
                    <w:r>
                      <w:rPr>
                        <w:rFonts w:ascii="Noto Sans" w:hAnsi="Noto Sans" w:cs="Noto Sans"/>
                        <w:i/>
                        <w:sz w:val="34"/>
                        <w:szCs w:val="64"/>
                        <w14:textFill>
                          <w14:gradFill>
                            <w14:gsLst>
                              <w14:gs w14:pos="15000">
                                <w14:srgbClr w14:val="F84436"/>
                              </w14:gs>
                              <w14:gs w14:pos="47000">
                                <w14:srgbClr w14:val="E13F5A"/>
                              </w14:gs>
                              <w14:gs w14:pos="50000">
                                <w14:srgbClr w14:val="E13F5A"/>
                              </w14:gs>
                            </w14:gsLst>
                            <w14:lin w14:ang="2700000" w14:scaled="0"/>
                          </w14:gradFill>
                        </w14:textFill>
                      </w:rPr>
                      <w:t>Baritone</w:t>
                    </w:r>
                  </w:p>
                  <w:p w14:paraId="5E6718C6" w14:textId="77777777" w:rsidR="00982174" w:rsidRDefault="00982174" w:rsidP="00982174">
                    <w:r>
                      <w:t>C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tag w:val="goog_rdk_23"/>
        <w:id w:val="-154303883"/>
        <w:showingPlcHdr/>
      </w:sdtPr>
      <w:sdtEndPr/>
      <w:sdtContent>
        <w: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C0"/>
    <w:rsid w:val="00636D81"/>
    <w:rsid w:val="00982174"/>
    <w:rsid w:val="00B7710B"/>
    <w:rsid w:val="00CE5020"/>
    <w:rsid w:val="00E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67A9F"/>
  <w15:docId w15:val="{935BE03F-CF88-4A98-BCDA-AFC328CA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35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7D2"/>
    <w:pPr>
      <w:outlineLvl w:val="0"/>
    </w:pPr>
    <w:rPr>
      <w:rFonts w:ascii="Noto Sans Medium" w:hAnsi="Noto Sans Medium"/>
      <w:color w:val="FF0000" w:themeColor="background2"/>
      <w:spacing w:val="1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C07D2"/>
    <w:rPr>
      <w:rFonts w:ascii="Noto Sans Medium" w:hAnsi="Noto Sans Medium"/>
      <w:color w:val="FF0000" w:themeColor="background2"/>
      <w:spacing w:val="10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161D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96D59"/>
    <w:rPr>
      <w:color w:val="40008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59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96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59"/>
    <w:rPr>
      <w:rFonts w:ascii="Helvetica" w:hAnsi="Helvetic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F6852"/>
    <w:rPr>
      <w:color w:val="80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662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266235"/>
  </w:style>
  <w:style w:type="character" w:styleId="Emphasis">
    <w:name w:val="Emphasis"/>
    <w:basedOn w:val="DefaultParagraphFont"/>
    <w:uiPriority w:val="20"/>
    <w:qFormat/>
    <w:rsid w:val="00266235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IAtest1">
  <a:themeElements>
    <a:clrScheme name="Custom 2">
      <a:dk1>
        <a:srgbClr val="3A3A3A"/>
      </a:dk1>
      <a:lt1>
        <a:sysClr val="window" lastClr="FFFFFF"/>
      </a:lt1>
      <a:dk2>
        <a:srgbClr val="800040"/>
      </a:dk2>
      <a:lt2>
        <a:srgbClr val="FF0000"/>
      </a:lt2>
      <a:accent1>
        <a:srgbClr val="FF0000"/>
      </a:accent1>
      <a:accent2>
        <a:srgbClr val="800040"/>
      </a:accent2>
      <a:accent3>
        <a:srgbClr val="FF6666"/>
      </a:accent3>
      <a:accent4>
        <a:srgbClr val="C80F24"/>
      </a:accent4>
      <a:accent5>
        <a:srgbClr val="4E1115"/>
      </a:accent5>
      <a:accent6>
        <a:srgbClr val="800080"/>
      </a:accent6>
      <a:hlink>
        <a:srgbClr val="400080"/>
      </a:hlink>
      <a:folHlink>
        <a:srgbClr val="8000FF"/>
      </a:folHlink>
    </a:clrScheme>
    <a:fontScheme name="Solstice">
      <a:majorFont>
        <a:latin typeface="Gill Sans Std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Std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85RzAld4Vmww0UeNd+HZOGJCbQ==">AMUW2mXQhqiSC6mu7ceYIGscVL5F4kD5SijmdE6MpqOdfvSUta09Mr/zPGXGaii/KTVq6WNe/yEu8ov4TX6VVf8sRHaUv+YGjBAdNmrH2/rinJn/u6/Vnm0SOw3FwZzx1nXUfP5oqQjdj7pqV1Zq5YYwnXm6UzMmH9hvLq7rcMZbU1+MFGLnX3Q=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 Talent Agency</dc:creator>
  <cp:lastModifiedBy>UIA Talent Agency</cp:lastModifiedBy>
  <cp:revision>4</cp:revision>
  <dcterms:created xsi:type="dcterms:W3CDTF">2019-06-28T20:09:00Z</dcterms:created>
  <dcterms:modified xsi:type="dcterms:W3CDTF">2019-08-01T20:56:00Z</dcterms:modified>
</cp:coreProperties>
</file>